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附件２　　　　</w:t>
      </w:r>
    </w:p>
    <w:p>
      <w:pPr>
        <w:ind w:firstLine="3614" w:firstLineChars="1000"/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  <w:t>评分细则</w:t>
      </w:r>
    </w:p>
    <w:p>
      <w:pPr>
        <w:ind w:firstLine="3614" w:firstLineChars="1000"/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一、比赛以现场表演，评委打分方式进行。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去掉一个最高分，去掉一个最低分，取剩余平均分。</w:t>
      </w:r>
    </w:p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二、本次以百分制计分。</w:t>
      </w:r>
    </w:p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三、从剧本，人物表演和舞台布置等方面进行评分，详细分数如下：</w:t>
      </w:r>
    </w:p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1.剧本（40分）</w:t>
      </w:r>
    </w:p>
    <w:p>
      <w:pPr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</w:rPr>
        <w:t>①契合主题，健康向上，思路清晰，完整连贯（10分）</w:t>
      </w:r>
    </w:p>
    <w:p>
      <w:pPr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</w:rPr>
        <w:t>②紧密联系校园及社会生活的典型事例，反映大学生的心理冲突，生动刻画心理问题（10分）</w:t>
      </w:r>
    </w:p>
    <w:p>
      <w:pPr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</w:rPr>
        <w:t>③有教育和启发意义，能引起共鸣，引人深思（10分）</w:t>
      </w:r>
    </w:p>
    <w:p>
      <w:pPr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</w:rPr>
        <w:t>④内容具有创新性，题材新颖，有亮点（10分）</w:t>
      </w:r>
    </w:p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2.人物表演（50分）</w:t>
      </w:r>
    </w:p>
    <w:p>
      <w:pPr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</w:rPr>
        <w:t>①演员表演大方得体，生动细腻，把握人物性格特征（20分）</w:t>
      </w:r>
    </w:p>
    <w:p>
      <w:pPr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</w:rPr>
        <w:t>②演员声音洪亮，吐字清晰，具有一定的感染力（20分）</w:t>
      </w:r>
    </w:p>
    <w:p>
      <w:pPr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</w:rPr>
        <w:t>③演员配合默契，应变灵活，能很好的展现心理活动（10分）</w:t>
      </w:r>
    </w:p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3.现场表演效果（10分）</w:t>
      </w:r>
    </w:p>
    <w:p>
      <w:pPr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</w:rPr>
        <w:t>①服装道具准确反映表达的内容及环境，符合人物的身份特点、合体、大方（5分）</w:t>
      </w:r>
    </w:p>
    <w:p>
      <w:pPr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</w:rPr>
        <w:t>②背景音乐适宜，具有一定的感染力（5分）</w:t>
      </w:r>
    </w:p>
    <w:p>
      <w:pPr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4.节目演出限时8-10分钟每超时1分钟扣1分，最多扣5分。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A65C9"/>
    <w:rsid w:val="26CA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2018-04-09T05:10:00Z</dcterms:created>
  <dc:creator>浮华若梦</dc:creator>
  <cp:lastModifiedBy>浮华若梦</cp:lastModifiedBy>
  <dcterms:modified xsi:type="dcterms:W3CDTF">2018-04-09T05:11:14Z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